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FE6E" w14:textId="29A55C13" w:rsidR="001E4F12" w:rsidRDefault="00024E32">
      <w:pPr>
        <w:rPr>
          <w:noProof/>
        </w:rPr>
      </w:pPr>
      <w:r>
        <w:rPr>
          <w:noProof/>
        </w:rPr>
        <w:drawing>
          <wp:inline distT="0" distB="0" distL="0" distR="0" wp14:anchorId="0D9A39C8" wp14:editId="0897264F">
            <wp:extent cx="7025640" cy="97599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897" cy="977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014B" w14:textId="1CC2392F" w:rsidR="00024E32" w:rsidRPr="00024E32" w:rsidRDefault="00024E32" w:rsidP="00024E3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24E32">
        <w:rPr>
          <w:rFonts w:ascii="Times New Roman" w:hAnsi="Times New Roman" w:cs="Times New Roman"/>
          <w:color w:val="002060"/>
          <w:sz w:val="24"/>
          <w:szCs w:val="24"/>
        </w:rPr>
        <w:t>Учреждение здравоохранения «Дрибинский районный центр гигиены и эпидемиологии»</w:t>
      </w:r>
    </w:p>
    <w:p w14:paraId="62188FF2" w14:textId="2F9F223B" w:rsidR="00024E32" w:rsidRPr="00024E32" w:rsidRDefault="00024E32" w:rsidP="00024E32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2025 год                                                                        Тираж 50экз.</w:t>
      </w:r>
    </w:p>
    <w:sectPr w:rsidR="00024E32" w:rsidRPr="00024E32" w:rsidSect="00024E32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D"/>
    <w:rsid w:val="00024E32"/>
    <w:rsid w:val="001E4F12"/>
    <w:rsid w:val="00B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DE37"/>
  <w15:chartTrackingRefBased/>
  <w15:docId w15:val="{0EF71CBE-2780-47EE-9843-B70F5039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2025-09-16T07:08:00Z</dcterms:created>
  <dcterms:modified xsi:type="dcterms:W3CDTF">2025-09-16T07:14:00Z</dcterms:modified>
</cp:coreProperties>
</file>