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802A" w14:textId="27D3F57D" w:rsidR="00B34395" w:rsidRDefault="00B3439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940EF" wp14:editId="46B08D6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828800" cy="762000"/>
                <wp:effectExtent l="0" t="0" r="0" b="0"/>
                <wp:wrapSquare wrapText="bothSides"/>
                <wp:docPr id="190071961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D073B6" w14:textId="77777777" w:rsidR="00B34395" w:rsidRPr="00725D90" w:rsidRDefault="00B34395" w:rsidP="00B34395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D90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Графики динамического наблюдения по показателям ЦУР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4940E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2.8pt;margin-top:.75pt;width:2in;height:60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" filled="f" stroked="f">
                <v:fill o:detectmouseclick="t"/>
                <v:textbox>
                  <w:txbxContent>
                    <w:p w14:paraId="0ED073B6" w14:textId="77777777" w:rsidR="00B34395" w:rsidRPr="00725D90" w:rsidRDefault="00B34395" w:rsidP="00B34395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5D90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Графики динамического наблюдения по показателям ЦУР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Показатель 3.3.1 «Число новых заражений ВИЧ на 1000 неинфицированных»</w:t>
      </w:r>
    </w:p>
    <w:p w14:paraId="6156B2D9" w14:textId="32084647" w:rsidR="00B34395" w:rsidRDefault="00B34395">
      <w:r>
        <w:rPr>
          <w:noProof/>
        </w:rPr>
        <w:drawing>
          <wp:inline distT="0" distB="0" distL="0" distR="0" wp14:anchorId="027CD695" wp14:editId="1DD5D29E">
            <wp:extent cx="5048250" cy="2733675"/>
            <wp:effectExtent l="0" t="0" r="0" b="9525"/>
            <wp:docPr id="32799857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DBAF240" w14:textId="77777777" w:rsidR="00F41520" w:rsidRDefault="00F41520"/>
    <w:p w14:paraId="05FE5E9A" w14:textId="7F2D5EC2" w:rsidR="00F41520" w:rsidRDefault="00F4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3.3.4 «Заболеваемость вирусным гепатитом В на 100 000 человек»</w:t>
      </w:r>
    </w:p>
    <w:p w14:paraId="30F855CA" w14:textId="13E789F6" w:rsidR="00F41520" w:rsidRDefault="00F41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A4601C" wp14:editId="0AE211E9">
            <wp:extent cx="5219700" cy="2952750"/>
            <wp:effectExtent l="0" t="0" r="0" b="0"/>
            <wp:docPr id="5516589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C7A9A04" w14:textId="77777777" w:rsidR="00725D90" w:rsidRDefault="00725D90">
      <w:pPr>
        <w:rPr>
          <w:rFonts w:ascii="Times New Roman" w:hAnsi="Times New Roman" w:cs="Times New Roman"/>
          <w:sz w:val="28"/>
          <w:szCs w:val="28"/>
        </w:rPr>
      </w:pPr>
    </w:p>
    <w:p w14:paraId="035F8824" w14:textId="77777777" w:rsidR="00725D90" w:rsidRDefault="00725D90"/>
    <w:p w14:paraId="455B3D02" w14:textId="77777777" w:rsidR="00725D90" w:rsidRDefault="00725D90"/>
    <w:p w14:paraId="36D1AF7F" w14:textId="77777777" w:rsidR="00725D90" w:rsidRDefault="00725D90"/>
    <w:p w14:paraId="1B58A89D" w14:textId="77777777" w:rsidR="00725D90" w:rsidRDefault="00725D90"/>
    <w:p w14:paraId="20F03A91" w14:textId="1DE2AA1F" w:rsidR="00725D90" w:rsidRDefault="00725D9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AF0B4" wp14:editId="1BA518A4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8255"/>
                <wp:wrapSquare wrapText="bothSides"/>
                <wp:docPr id="9636822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F91BC" w14:textId="77777777" w:rsidR="00725D90" w:rsidRPr="00725D90" w:rsidRDefault="00725D90" w:rsidP="00725D9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D90"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Графики динамического наблюдения по отдельным косвенным показателям программ достижения показателей ЦУР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2EAF0B4" id="_x0000_s1027" type="#_x0000_t202" style="position:absolute;margin-left:92.8pt;margin-top:5.2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" filled="f" stroked="f">
                <v:fill o:detectmouseclick="t"/>
                <v:textbox style="mso-fit-shape-to-text:t">
                  <w:txbxContent>
                    <w:p w14:paraId="547F91BC" w14:textId="77777777" w:rsidR="00725D90" w:rsidRPr="00725D90" w:rsidRDefault="00725D90" w:rsidP="00725D90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5D90"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Графики динамического наблюдения по отдельным косвенным показателям программ достижения показателей ЦУР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35D49C" w14:textId="7F19DA8F" w:rsidR="00725D90" w:rsidRDefault="00725D90">
      <w:pPr>
        <w:rPr>
          <w:rFonts w:ascii="Times New Roman" w:hAnsi="Times New Roman" w:cs="Times New Roman"/>
          <w:sz w:val="28"/>
          <w:szCs w:val="28"/>
        </w:rPr>
      </w:pPr>
      <w:r w:rsidRPr="00725D90">
        <w:rPr>
          <w:rFonts w:ascii="Times New Roman" w:hAnsi="Times New Roman" w:cs="Times New Roman"/>
          <w:sz w:val="28"/>
          <w:szCs w:val="28"/>
        </w:rPr>
        <w:t>Удельный вес проб воды, не соответствующих гигиеническим требованиям по санитарно-химическим показателям, ведомственных водопроводов (%)</w:t>
      </w:r>
    </w:p>
    <w:p w14:paraId="7F84C822" w14:textId="00B7A78B" w:rsidR="00725D90" w:rsidRDefault="0072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A33D64" wp14:editId="747A1770">
            <wp:extent cx="5391150" cy="2781300"/>
            <wp:effectExtent l="0" t="0" r="0" b="0"/>
            <wp:docPr id="73841846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0510EF4" w14:textId="5E35FA45" w:rsidR="00C75ADF" w:rsidRDefault="00C75ADF">
      <w:pPr>
        <w:rPr>
          <w:rFonts w:ascii="Times New Roman" w:hAnsi="Times New Roman" w:cs="Times New Roman"/>
          <w:sz w:val="28"/>
          <w:szCs w:val="28"/>
        </w:rPr>
      </w:pPr>
      <w:r w:rsidRPr="00C75ADF">
        <w:rPr>
          <w:rFonts w:ascii="Times New Roman" w:hAnsi="Times New Roman" w:cs="Times New Roman"/>
          <w:sz w:val="28"/>
          <w:szCs w:val="28"/>
        </w:rPr>
        <w:t>Динамика показателя заболеваемости населения Могилевской области лептоспирозом (на 100 000 населения)</w:t>
      </w:r>
    </w:p>
    <w:p w14:paraId="120D6D4A" w14:textId="62D2DCB2" w:rsidR="00C75ADF" w:rsidRDefault="00C75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699113" wp14:editId="79EB083E">
            <wp:extent cx="5486400" cy="3200400"/>
            <wp:effectExtent l="0" t="0" r="0" b="0"/>
            <wp:docPr id="189658913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3B0228F" w14:textId="74AFC59A" w:rsidR="00050D38" w:rsidRDefault="00050D38">
      <w:pPr>
        <w:rPr>
          <w:rFonts w:ascii="Times New Roman" w:hAnsi="Times New Roman" w:cs="Times New Roman"/>
          <w:sz w:val="28"/>
          <w:szCs w:val="28"/>
        </w:rPr>
      </w:pPr>
      <w:r w:rsidRPr="00050D38">
        <w:rPr>
          <w:rFonts w:ascii="Times New Roman" w:hAnsi="Times New Roman" w:cs="Times New Roman"/>
          <w:sz w:val="28"/>
          <w:szCs w:val="28"/>
        </w:rPr>
        <w:lastRenderedPageBreak/>
        <w:t>Динамика показателя заболеваемости населения Могилевской области геморрагической лихорадкой с почечным синдромом (на 100 000 населения)</w:t>
      </w:r>
    </w:p>
    <w:p w14:paraId="7EBBD616" w14:textId="2B351980" w:rsidR="00370B1A" w:rsidRDefault="0037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200E5B" wp14:editId="2480EDC7">
            <wp:extent cx="5486400" cy="3200400"/>
            <wp:effectExtent l="0" t="0" r="0" b="0"/>
            <wp:docPr id="165618037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0619D7" w14:textId="77777777" w:rsidR="00370B1A" w:rsidRDefault="00370B1A" w:rsidP="00370B1A">
      <w:pPr>
        <w:rPr>
          <w:rFonts w:ascii="Times New Roman" w:hAnsi="Times New Roman" w:cs="Times New Roman"/>
          <w:sz w:val="28"/>
          <w:szCs w:val="28"/>
        </w:rPr>
      </w:pPr>
      <w:r w:rsidRPr="00370B1A">
        <w:rPr>
          <w:rFonts w:ascii="Times New Roman" w:hAnsi="Times New Roman" w:cs="Times New Roman"/>
          <w:sz w:val="28"/>
          <w:szCs w:val="28"/>
        </w:rPr>
        <w:t>Распространенность употребления табака населением в возрасте 16 лет и старше в Могилевской области</w:t>
      </w:r>
    </w:p>
    <w:p w14:paraId="7E918FFA" w14:textId="403F1C1A" w:rsidR="00050D38" w:rsidRDefault="00E61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25EA9C" wp14:editId="2EFDA901">
            <wp:extent cx="5486400" cy="3200400"/>
            <wp:effectExtent l="0" t="0" r="0" b="0"/>
            <wp:docPr id="6200868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672BCE" w14:textId="77777777" w:rsidR="00E13759" w:rsidRDefault="00E13759" w:rsidP="00E1375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00059683" w14:textId="77777777" w:rsidR="00E13759" w:rsidRDefault="00E13759" w:rsidP="00E1375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4E3F0765" w14:textId="77777777" w:rsidR="00E13759" w:rsidRDefault="00E13759" w:rsidP="00E1375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4A55D55B" w14:textId="77777777" w:rsidR="00E13759" w:rsidRDefault="00E13759" w:rsidP="00E1375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0AB8BCC3" w14:textId="77777777" w:rsidR="00E13759" w:rsidRDefault="00E13759" w:rsidP="00E1375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39D4677D" w14:textId="59E6EA56" w:rsidR="00E13759" w:rsidRPr="00E13759" w:rsidRDefault="00E13759" w:rsidP="00E1375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759">
        <w:rPr>
          <w:rFonts w:ascii="Times New Roman" w:hAnsi="Times New Roman" w:cs="Times New Roman"/>
          <w:bCs/>
          <w:sz w:val="28"/>
          <w:szCs w:val="28"/>
        </w:rPr>
        <w:lastRenderedPageBreak/>
        <w:t>Индекс охвата иммунизацией детей в возрасте 1 года 3 дозами вакцины против дифтерии, столбняка и коклюша (КДС З)</w:t>
      </w:r>
    </w:p>
    <w:p w14:paraId="5D7CB81A" w14:textId="371ABCF7" w:rsidR="00370B1A" w:rsidRDefault="00E137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D0133E" wp14:editId="247EFE41">
            <wp:extent cx="5486400" cy="32004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CBC70C" w14:textId="77777777" w:rsidR="00E13759" w:rsidRDefault="00E13759">
      <w:pPr>
        <w:rPr>
          <w:rFonts w:ascii="Times New Roman" w:hAnsi="Times New Roman" w:cs="Times New Roman"/>
          <w:sz w:val="28"/>
          <w:szCs w:val="28"/>
        </w:rPr>
      </w:pPr>
    </w:p>
    <w:p w14:paraId="5598594C" w14:textId="236451E4" w:rsidR="00E13759" w:rsidRDefault="00E13759">
      <w:pPr>
        <w:rPr>
          <w:rFonts w:ascii="Times New Roman" w:hAnsi="Times New Roman" w:cs="Times New Roman"/>
          <w:sz w:val="28"/>
          <w:szCs w:val="28"/>
        </w:rPr>
      </w:pPr>
      <w:r w:rsidRPr="00E13759">
        <w:rPr>
          <w:rFonts w:ascii="Times New Roman" w:hAnsi="Times New Roman" w:cs="Times New Roman"/>
          <w:sz w:val="28"/>
          <w:szCs w:val="28"/>
        </w:rPr>
        <w:t>Доля целевой группы населения, охваченная иммунизацией всеми вакцинами, включенными в национальные программы</w:t>
      </w:r>
    </w:p>
    <w:p w14:paraId="7B7547BE" w14:textId="30B1D7BA" w:rsidR="00E13759" w:rsidRDefault="00E13759">
      <w:pPr>
        <w:rPr>
          <w:rFonts w:ascii="Times New Roman" w:hAnsi="Times New Roman" w:cs="Times New Roman"/>
          <w:sz w:val="28"/>
          <w:szCs w:val="28"/>
        </w:rPr>
      </w:pPr>
      <w:r w:rsidRPr="00F97E21">
        <w:rPr>
          <w:noProof/>
          <w:color w:val="000000" w:themeColor="text1"/>
          <w:sz w:val="28"/>
          <w:szCs w:val="28"/>
        </w:rPr>
        <w:drawing>
          <wp:inline distT="0" distB="0" distL="0" distR="0" wp14:anchorId="31ADC25A" wp14:editId="7205D0FB">
            <wp:extent cx="5486400" cy="32004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37E8CA" w14:textId="77777777" w:rsidR="00E13759" w:rsidRDefault="00E13759">
      <w:pPr>
        <w:rPr>
          <w:rFonts w:ascii="Times New Roman" w:hAnsi="Times New Roman" w:cs="Times New Roman"/>
          <w:sz w:val="28"/>
          <w:szCs w:val="28"/>
        </w:rPr>
      </w:pPr>
    </w:p>
    <w:p w14:paraId="635FB9C2" w14:textId="6FA7FD97" w:rsidR="00E13759" w:rsidRPr="00E13759" w:rsidRDefault="00E13759">
      <w:pPr>
        <w:rPr>
          <w:rFonts w:ascii="Times New Roman" w:hAnsi="Times New Roman" w:cs="Times New Roman"/>
          <w:sz w:val="28"/>
          <w:szCs w:val="28"/>
        </w:rPr>
      </w:pPr>
    </w:p>
    <w:sectPr w:rsidR="00E13759" w:rsidRPr="00E1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95"/>
    <w:rsid w:val="00050D38"/>
    <w:rsid w:val="00117A9B"/>
    <w:rsid w:val="00370B1A"/>
    <w:rsid w:val="00725D90"/>
    <w:rsid w:val="00A5069B"/>
    <w:rsid w:val="00B34395"/>
    <w:rsid w:val="00BF762F"/>
    <w:rsid w:val="00C75ADF"/>
    <w:rsid w:val="00E13759"/>
    <w:rsid w:val="00E610B4"/>
    <w:rsid w:val="00F4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766F"/>
  <w15:chartTrackingRefBased/>
  <w15:docId w15:val="{833B2E5D-0C46-48DE-8722-6F21E79F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Случаи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2021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0.06</c:v>
                </c:pt>
                <c:pt idx="1">
                  <c:v>0.08</c:v>
                </c:pt>
                <c:pt idx="2">
                  <c:v>0.08</c:v>
                </c:pt>
                <c:pt idx="3">
                  <c:v>0.12</c:v>
                </c:pt>
                <c:pt idx="4">
                  <c:v>0.12</c:v>
                </c:pt>
                <c:pt idx="5">
                  <c:v>0.16</c:v>
                </c:pt>
                <c:pt idx="6">
                  <c:v>0.09</c:v>
                </c:pt>
                <c:pt idx="7">
                  <c:v>0.3</c:v>
                </c:pt>
                <c:pt idx="8">
                  <c:v>0</c:v>
                </c:pt>
                <c:pt idx="9">
                  <c:v>0.1</c:v>
                </c:pt>
                <c:pt idx="10">
                  <c:v>0</c:v>
                </c:pt>
                <c:pt idx="11">
                  <c:v>0.38</c:v>
                </c:pt>
                <c:pt idx="12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90C-470F-930B-8047613C5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163984"/>
        <c:axId val="466158944"/>
      </c:lineChart>
      <c:catAx>
        <c:axId val="46616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158944"/>
        <c:crosses val="autoZero"/>
        <c:auto val="1"/>
        <c:lblAlgn val="ctr"/>
        <c:lblOffset val="100"/>
        <c:noMultiLvlLbl val="0"/>
      </c:catAx>
      <c:valAx>
        <c:axId val="46615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16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Случаи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</c:v>
                </c:pt>
                <c:pt idx="1">
                  <c:v>3.7</c:v>
                </c:pt>
                <c:pt idx="2">
                  <c:v>5</c:v>
                </c:pt>
                <c:pt idx="3">
                  <c:v>5.0999999999999996</c:v>
                </c:pt>
                <c:pt idx="4">
                  <c:v>4.3</c:v>
                </c:pt>
                <c:pt idx="5">
                  <c:v>6.7</c:v>
                </c:pt>
                <c:pt idx="6">
                  <c:v>8</c:v>
                </c:pt>
                <c:pt idx="7">
                  <c:v>11.6</c:v>
                </c:pt>
                <c:pt idx="8">
                  <c:v>9.8000000000000007</c:v>
                </c:pt>
                <c:pt idx="9">
                  <c:v>6.7</c:v>
                </c:pt>
                <c:pt idx="10">
                  <c:v>2.2999999999999998</c:v>
                </c:pt>
                <c:pt idx="11">
                  <c:v>3.9</c:v>
                </c:pt>
                <c:pt idx="12">
                  <c:v>29.5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47-45F0-992A-2ECBCC0B51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357648"/>
        <c:axId val="229355848"/>
      </c:lineChart>
      <c:catAx>
        <c:axId val="22935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355848"/>
        <c:crosses val="autoZero"/>
        <c:auto val="1"/>
        <c:lblAlgn val="ctr"/>
        <c:lblOffset val="100"/>
        <c:noMultiLvlLbl val="0"/>
      </c:catAx>
      <c:valAx>
        <c:axId val="229355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357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21</c:v>
                </c:pt>
                <c:pt idx="1">
                  <c:v>48</c:v>
                </c:pt>
                <c:pt idx="2">
                  <c:v>34</c:v>
                </c:pt>
                <c:pt idx="3">
                  <c:v>23</c:v>
                </c:pt>
                <c:pt idx="4">
                  <c:v>55</c:v>
                </c:pt>
                <c:pt idx="5">
                  <c:v>46</c:v>
                </c:pt>
                <c:pt idx="6">
                  <c:v>38</c:v>
                </c:pt>
                <c:pt idx="7">
                  <c:v>32</c:v>
                </c:pt>
                <c:pt idx="8">
                  <c:v>31</c:v>
                </c:pt>
                <c:pt idx="9">
                  <c:v>57.9</c:v>
                </c:pt>
                <c:pt idx="10">
                  <c:v>65.599999999999994</c:v>
                </c:pt>
                <c:pt idx="11">
                  <c:v>33.299999999999997</c:v>
                </c:pt>
                <c:pt idx="1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1B-4218-8F11-42952B004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4833656"/>
        <c:axId val="234830776"/>
      </c:barChart>
      <c:catAx>
        <c:axId val="23483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30776"/>
        <c:crosses val="autoZero"/>
        <c:auto val="1"/>
        <c:lblAlgn val="ctr"/>
        <c:lblOffset val="100"/>
        <c:noMultiLvlLbl val="0"/>
      </c:catAx>
      <c:valAx>
        <c:axId val="234830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833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1.4</c:v>
                </c:pt>
                <c:pt idx="1">
                  <c:v>0.5</c:v>
                </c:pt>
                <c:pt idx="2">
                  <c:v>2.2999999999999998</c:v>
                </c:pt>
                <c:pt idx="3">
                  <c:v>1.6</c:v>
                </c:pt>
                <c:pt idx="4">
                  <c:v>1.1000000000000001</c:v>
                </c:pt>
                <c:pt idx="5">
                  <c:v>1</c:v>
                </c:pt>
                <c:pt idx="6">
                  <c:v>0.5</c:v>
                </c:pt>
                <c:pt idx="7">
                  <c:v>1</c:v>
                </c:pt>
                <c:pt idx="8">
                  <c:v>0.9</c:v>
                </c:pt>
                <c:pt idx="9">
                  <c:v>0.9</c:v>
                </c:pt>
                <c:pt idx="10">
                  <c:v>0.1</c:v>
                </c:pt>
                <c:pt idx="11">
                  <c:v>0</c:v>
                </c:pt>
                <c:pt idx="12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2C-4A75-9B07-F581704DF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081320"/>
        <c:axId val="229079160"/>
      </c:lineChart>
      <c:catAx>
        <c:axId val="22908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79160"/>
        <c:crosses val="autoZero"/>
        <c:auto val="1"/>
        <c:lblAlgn val="ctr"/>
        <c:lblOffset val="100"/>
        <c:noMultiLvlLbl val="0"/>
      </c:catAx>
      <c:valAx>
        <c:axId val="229079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081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1.9</c:v>
                </c:pt>
                <c:pt idx="1">
                  <c:v>0</c:v>
                </c:pt>
                <c:pt idx="2">
                  <c:v>3.7</c:v>
                </c:pt>
                <c:pt idx="3">
                  <c:v>11.7</c:v>
                </c:pt>
                <c:pt idx="4">
                  <c:v>4.8</c:v>
                </c:pt>
                <c:pt idx="5">
                  <c:v>3.8</c:v>
                </c:pt>
                <c:pt idx="6">
                  <c:v>1.9</c:v>
                </c:pt>
                <c:pt idx="7">
                  <c:v>3</c:v>
                </c:pt>
                <c:pt idx="8">
                  <c:v>3.9</c:v>
                </c:pt>
                <c:pt idx="9">
                  <c:v>6.2</c:v>
                </c:pt>
                <c:pt idx="10">
                  <c:v>3.7</c:v>
                </c:pt>
                <c:pt idx="11">
                  <c:v>3.5</c:v>
                </c:pt>
                <c:pt idx="12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76-4BBC-A522-72EEBBCC8C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6206856"/>
        <c:axId val="546215856"/>
      </c:lineChart>
      <c:catAx>
        <c:axId val="54620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215856"/>
        <c:crosses val="autoZero"/>
        <c:auto val="1"/>
        <c:lblAlgn val="ctr"/>
        <c:lblOffset val="100"/>
        <c:noMultiLvlLbl val="0"/>
      </c:catAx>
      <c:valAx>
        <c:axId val="546215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206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28</c:v>
                </c:pt>
                <c:pt idx="1">
                  <c:v>28.2</c:v>
                </c:pt>
                <c:pt idx="2">
                  <c:v>27.6</c:v>
                </c:pt>
                <c:pt idx="3">
                  <c:v>25.1</c:v>
                </c:pt>
                <c:pt idx="4">
                  <c:v>25.8</c:v>
                </c:pt>
                <c:pt idx="5">
                  <c:v>26.5</c:v>
                </c:pt>
                <c:pt idx="6">
                  <c:v>26.6</c:v>
                </c:pt>
                <c:pt idx="7">
                  <c:v>26.4</c:v>
                </c:pt>
                <c:pt idx="8">
                  <c:v>26.3</c:v>
                </c:pt>
                <c:pt idx="9">
                  <c:v>27</c:v>
                </c:pt>
                <c:pt idx="10">
                  <c:v>26.7</c:v>
                </c:pt>
                <c:pt idx="11">
                  <c:v>25.9</c:v>
                </c:pt>
                <c:pt idx="12">
                  <c:v>26.4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223-48F0-82D4-2DEF9740AE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563208"/>
        <c:axId val="226552408"/>
      </c:lineChart>
      <c:catAx>
        <c:axId val="226563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552408"/>
        <c:crosses val="autoZero"/>
        <c:auto val="1"/>
        <c:lblAlgn val="ctr"/>
        <c:lblOffset val="100"/>
        <c:noMultiLvlLbl val="0"/>
      </c:catAx>
      <c:valAx>
        <c:axId val="22655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563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Дети привитые до 1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привитых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0"/>
                <c:pt idx="0">
                  <c:v>ВГВ-4</c:v>
                </c:pt>
                <c:pt idx="1">
                  <c:v>АКДС-3</c:v>
                </c:pt>
                <c:pt idx="2">
                  <c:v>ИПВ-3</c:v>
                </c:pt>
                <c:pt idx="3">
                  <c:v>БЦЖ(М)</c:v>
                </c:pt>
                <c:pt idx="4">
                  <c:v>ВГВ-1</c:v>
                </c:pt>
                <c:pt idx="5">
                  <c:v>ВГВ-2</c:v>
                </c:pt>
                <c:pt idx="6">
                  <c:v>АКДС-1</c:v>
                </c:pt>
                <c:pt idx="7">
                  <c:v>АКДС-2</c:v>
                </c:pt>
                <c:pt idx="8">
                  <c:v>ИПВ-1</c:v>
                </c:pt>
                <c:pt idx="9">
                  <c:v>ИПВ-2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98.7</c:v>
                </c:pt>
                <c:pt idx="1">
                  <c:v>98.7</c:v>
                </c:pt>
                <c:pt idx="2">
                  <c:v>98.7</c:v>
                </c:pt>
                <c:pt idx="3">
                  <c:v>100</c:v>
                </c:pt>
                <c:pt idx="4">
                  <c:v>98.6</c:v>
                </c:pt>
                <c:pt idx="5">
                  <c:v>97.3</c:v>
                </c:pt>
                <c:pt idx="6">
                  <c:v>97.3</c:v>
                </c:pt>
                <c:pt idx="7">
                  <c:v>98.7</c:v>
                </c:pt>
                <c:pt idx="8">
                  <c:v>97.3</c:v>
                </c:pt>
                <c:pt idx="9">
                  <c:v>98.7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02-457E-8268-2BEF5A0B1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140608"/>
        <c:axId val="211142144"/>
      </c:barChart>
      <c:catAx>
        <c:axId val="21114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42144"/>
        <c:crosses val="autoZero"/>
        <c:auto val="1"/>
        <c:lblAlgn val="ctr"/>
        <c:lblOffset val="100"/>
        <c:noMultiLvlLbl val="0"/>
      </c:catAx>
      <c:valAx>
        <c:axId val="211142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4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охвата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99.7</c:v>
                </c:pt>
                <c:pt idx="1">
                  <c:v>99.1</c:v>
                </c:pt>
                <c:pt idx="2">
                  <c:v>98.9</c:v>
                </c:pt>
                <c:pt idx="3">
                  <c:v>99.2</c:v>
                </c:pt>
                <c:pt idx="4">
                  <c:v>99.2</c:v>
                </c:pt>
                <c:pt idx="5">
                  <c:v>99.2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A8-4CD8-9672-EBA156CB5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155200"/>
        <c:axId val="212271104"/>
      </c:barChart>
      <c:catAx>
        <c:axId val="21115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71104"/>
        <c:crosses val="autoZero"/>
        <c:auto val="1"/>
        <c:lblAlgn val="ctr"/>
        <c:lblOffset val="100"/>
        <c:noMultiLvlLbl val="0"/>
      </c:catAx>
      <c:valAx>
        <c:axId val="21227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15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 Дрибин</dc:creator>
  <cp:keywords/>
  <dc:description/>
  <cp:lastModifiedBy>ЦГЭ Дрибин</cp:lastModifiedBy>
  <cp:revision>3</cp:revision>
  <dcterms:created xsi:type="dcterms:W3CDTF">2023-05-16T09:01:00Z</dcterms:created>
  <dcterms:modified xsi:type="dcterms:W3CDTF">2023-10-24T06:42:00Z</dcterms:modified>
</cp:coreProperties>
</file>